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3A8A62" w14:textId="77777777" w:rsidR="007140EA" w:rsidRPr="005A41D9" w:rsidRDefault="007140EA" w:rsidP="000A28C3">
      <w:pPr>
        <w:rPr>
          <w:rFonts w:asciiTheme="majorHAnsi" w:hAnsiTheme="majorHAnsi" w:cs="TTFF5A21E8t00"/>
          <w:sz w:val="32"/>
          <w:szCs w:val="32"/>
          <w:lang w:val="en-U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212"/>
        <w:gridCol w:w="633"/>
        <w:gridCol w:w="5649"/>
      </w:tblGrid>
      <w:tr w:rsidR="000A28C3" w:rsidRPr="005A41D9" w14:paraId="660FB716" w14:textId="77777777">
        <w:tc>
          <w:tcPr>
            <w:tcW w:w="8644" w:type="dxa"/>
            <w:gridSpan w:val="3"/>
            <w:vAlign w:val="center"/>
          </w:tcPr>
          <w:p w14:paraId="016D0DED" w14:textId="77777777" w:rsidR="000A28C3" w:rsidRPr="005A41D9" w:rsidRDefault="000A28C3" w:rsidP="000A28C3">
            <w:pPr>
              <w:jc w:val="center"/>
              <w:rPr>
                <w:rFonts w:asciiTheme="majorHAnsi" w:hAnsiTheme="majorHAnsi" w:cs="TTFF5A21E8t00"/>
                <w:sz w:val="32"/>
                <w:szCs w:val="32"/>
                <w:lang w:val="en-US"/>
              </w:rPr>
            </w:pPr>
          </w:p>
          <w:p w14:paraId="45511CC2" w14:textId="62C56378" w:rsidR="000A28C3" w:rsidRDefault="00DE7C28" w:rsidP="00DE7C28">
            <w:pPr>
              <w:jc w:val="center"/>
              <w:rPr>
                <w:rFonts w:asciiTheme="majorHAnsi" w:hAnsiTheme="majorHAnsi" w:cs="TTFF5A21E8t00"/>
                <w:sz w:val="32"/>
                <w:szCs w:val="32"/>
                <w:lang w:val="nl-BE"/>
              </w:rPr>
            </w:pPr>
            <w:r>
              <w:rPr>
                <w:rFonts w:asciiTheme="majorHAnsi" w:hAnsiTheme="majorHAnsi" w:cs="TTFF5A21E8t00"/>
                <w:sz w:val="32"/>
                <w:szCs w:val="32"/>
                <w:lang w:val="nl-BE"/>
              </w:rPr>
              <w:t>Sustainability – Minutes</w:t>
            </w:r>
          </w:p>
          <w:p w14:paraId="797058E8" w14:textId="403834FE" w:rsidR="00DE7C28" w:rsidRPr="005A41D9" w:rsidRDefault="00DE7C28" w:rsidP="00DE7C28">
            <w:pPr>
              <w:rPr>
                <w:rFonts w:asciiTheme="majorHAnsi" w:hAnsiTheme="majorHAnsi" w:cs="TTFF5A21E8t00"/>
                <w:sz w:val="32"/>
                <w:szCs w:val="32"/>
                <w:lang w:val="nl-BE"/>
              </w:rPr>
            </w:pPr>
          </w:p>
        </w:tc>
      </w:tr>
      <w:tr w:rsidR="000A28C3" w:rsidRPr="005A41D9" w14:paraId="4AC0A550" w14:textId="77777777">
        <w:tc>
          <w:tcPr>
            <w:tcW w:w="2881" w:type="dxa"/>
            <w:gridSpan w:val="2"/>
            <w:vAlign w:val="center"/>
          </w:tcPr>
          <w:p w14:paraId="03EFBC1C" w14:textId="1278CD1D" w:rsidR="000A28C3" w:rsidRPr="005A41D9" w:rsidRDefault="005A41D9" w:rsidP="00DE7C28">
            <w:pPr>
              <w:rPr>
                <w:rFonts w:asciiTheme="majorHAnsi" w:hAnsiTheme="majorHAnsi" w:cs="TTFF5A21E8t00"/>
                <w:szCs w:val="32"/>
                <w:lang w:val="nl-BE"/>
              </w:rPr>
            </w:pPr>
            <w:r w:rsidRPr="005A41D9">
              <w:rPr>
                <w:rFonts w:asciiTheme="majorHAnsi" w:hAnsiTheme="majorHAnsi" w:cs="TTFF5A21E8t00"/>
                <w:szCs w:val="32"/>
                <w:lang w:val="nl-BE"/>
              </w:rPr>
              <w:t>date</w:t>
            </w:r>
            <w:r w:rsidR="000739A5" w:rsidRPr="005A41D9">
              <w:rPr>
                <w:rFonts w:asciiTheme="majorHAnsi" w:hAnsiTheme="majorHAnsi" w:cs="TTFF5A21E8t00"/>
                <w:szCs w:val="32"/>
                <w:lang w:val="nl-BE"/>
              </w:rPr>
              <w:t>:</w:t>
            </w:r>
            <w:r w:rsidR="000A28C3" w:rsidRPr="005A41D9">
              <w:rPr>
                <w:rFonts w:asciiTheme="majorHAnsi" w:hAnsiTheme="majorHAnsi" w:cs="TTFF5A21E8t00"/>
                <w:szCs w:val="32"/>
                <w:lang w:val="nl-BE"/>
              </w:rPr>
              <w:t xml:space="preserve">  </w:t>
            </w:r>
            <w:r w:rsidR="00074B08">
              <w:rPr>
                <w:rFonts w:asciiTheme="majorHAnsi" w:hAnsiTheme="majorHAnsi" w:cs="TTFF5A21E8t00"/>
                <w:szCs w:val="32"/>
                <w:lang w:val="nl-BE"/>
              </w:rPr>
              <w:t>1</w:t>
            </w:r>
            <w:r w:rsidR="00DE7C28">
              <w:rPr>
                <w:rFonts w:asciiTheme="majorHAnsi" w:hAnsiTheme="majorHAnsi" w:cs="TTFF5A21E8t00"/>
                <w:szCs w:val="32"/>
                <w:lang w:val="nl-BE"/>
              </w:rPr>
              <w:t>7/03/2016</w:t>
            </w:r>
          </w:p>
        </w:tc>
        <w:tc>
          <w:tcPr>
            <w:tcW w:w="5763" w:type="dxa"/>
          </w:tcPr>
          <w:p w14:paraId="1F102DFA" w14:textId="57413EAD" w:rsidR="000A28C3" w:rsidRPr="005A41D9" w:rsidRDefault="005A41D9" w:rsidP="00DE7C28">
            <w:pPr>
              <w:rPr>
                <w:rFonts w:asciiTheme="majorHAnsi" w:hAnsiTheme="majorHAnsi" w:cs="TTFF5A21E8t00"/>
                <w:szCs w:val="32"/>
                <w:lang w:val="nl-BE"/>
              </w:rPr>
            </w:pPr>
            <w:r w:rsidRPr="005A41D9">
              <w:rPr>
                <w:rFonts w:asciiTheme="majorHAnsi" w:hAnsiTheme="majorHAnsi" w:cs="TTFF5A21E8t00"/>
                <w:szCs w:val="32"/>
                <w:lang w:val="nl-BE"/>
              </w:rPr>
              <w:t>venue</w:t>
            </w:r>
            <w:r w:rsidR="00074B08">
              <w:rPr>
                <w:rFonts w:asciiTheme="majorHAnsi" w:hAnsiTheme="majorHAnsi" w:cs="TTFF5A21E8t00"/>
                <w:szCs w:val="32"/>
                <w:lang w:val="nl-BE"/>
              </w:rPr>
              <w:t>: L02</w:t>
            </w:r>
          </w:p>
        </w:tc>
      </w:tr>
      <w:tr w:rsidR="000739A5" w:rsidRPr="005A41D9" w14:paraId="537D6824" w14:textId="77777777" w:rsidTr="00430F5F">
        <w:tc>
          <w:tcPr>
            <w:tcW w:w="2235" w:type="dxa"/>
          </w:tcPr>
          <w:p w14:paraId="5B92D191" w14:textId="161AC9FF" w:rsidR="000739A5" w:rsidRPr="005A41D9" w:rsidRDefault="00430F5F" w:rsidP="00DE7C28">
            <w:pPr>
              <w:rPr>
                <w:rFonts w:asciiTheme="majorHAnsi" w:hAnsiTheme="majorHAnsi" w:cs="TTFF5A21E8t00"/>
                <w:szCs w:val="32"/>
                <w:lang w:val="nl-BE"/>
              </w:rPr>
            </w:pPr>
            <w:r>
              <w:rPr>
                <w:rFonts w:asciiTheme="majorHAnsi" w:hAnsiTheme="majorHAnsi" w:cs="TTFF5A21E8t00"/>
                <w:szCs w:val="32"/>
                <w:lang w:val="nl-BE"/>
              </w:rPr>
              <w:t>start</w:t>
            </w:r>
            <w:r w:rsidR="00074B08">
              <w:rPr>
                <w:rFonts w:asciiTheme="majorHAnsi" w:hAnsiTheme="majorHAnsi" w:cs="TTFF5A21E8t00"/>
                <w:szCs w:val="32"/>
                <w:lang w:val="nl-BE"/>
              </w:rPr>
              <w:t>: 12:00</w:t>
            </w:r>
          </w:p>
        </w:tc>
        <w:tc>
          <w:tcPr>
            <w:tcW w:w="6409" w:type="dxa"/>
            <w:gridSpan w:val="2"/>
          </w:tcPr>
          <w:p w14:paraId="2A7E89E9" w14:textId="38DFC504" w:rsidR="000739A5" w:rsidRPr="005A41D9" w:rsidRDefault="005A41D9" w:rsidP="00DE7C28">
            <w:pPr>
              <w:rPr>
                <w:rFonts w:asciiTheme="majorHAnsi" w:hAnsiTheme="majorHAnsi" w:cs="TTFF5A21E8t00"/>
                <w:szCs w:val="32"/>
                <w:lang w:val="nl-BE"/>
              </w:rPr>
            </w:pPr>
            <w:r w:rsidRPr="005A41D9">
              <w:rPr>
                <w:rFonts w:asciiTheme="majorHAnsi" w:hAnsiTheme="majorHAnsi" w:cs="TTFF5A21E8t00"/>
                <w:szCs w:val="32"/>
                <w:lang w:val="nl-BE"/>
              </w:rPr>
              <w:t>end</w:t>
            </w:r>
            <w:r w:rsidR="00074B08">
              <w:rPr>
                <w:rFonts w:asciiTheme="majorHAnsi" w:hAnsiTheme="majorHAnsi" w:cs="TTFF5A21E8t00"/>
                <w:szCs w:val="32"/>
                <w:lang w:val="nl-BE"/>
              </w:rPr>
              <w:t>: 15:10</w:t>
            </w:r>
          </w:p>
        </w:tc>
      </w:tr>
    </w:tbl>
    <w:p w14:paraId="0D110546" w14:textId="77777777" w:rsidR="000A28C3" w:rsidRPr="005A41D9" w:rsidRDefault="000A28C3" w:rsidP="000A28C3">
      <w:pPr>
        <w:rPr>
          <w:rFonts w:asciiTheme="majorHAnsi" w:hAnsiTheme="majorHAnsi" w:cs="TTFF5A21E8t00"/>
          <w:szCs w:val="32"/>
          <w:lang w:val="nl-BE"/>
        </w:rPr>
      </w:pPr>
    </w:p>
    <w:p w14:paraId="6103F9E3" w14:textId="77777777" w:rsidR="000A28C3" w:rsidRPr="005A41D9" w:rsidRDefault="000A28C3" w:rsidP="000A28C3">
      <w:pPr>
        <w:rPr>
          <w:rFonts w:asciiTheme="majorHAnsi" w:hAnsiTheme="majorHAnsi" w:cs="TTFF5A21E8t00"/>
          <w:szCs w:val="32"/>
          <w:lang w:val="nl-BE"/>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374"/>
        <w:gridCol w:w="7120"/>
      </w:tblGrid>
      <w:tr w:rsidR="00157F6E" w:rsidRPr="003E56D3" w14:paraId="6E10FF95" w14:textId="77777777" w:rsidTr="0011389E">
        <w:tc>
          <w:tcPr>
            <w:tcW w:w="1384" w:type="dxa"/>
          </w:tcPr>
          <w:p w14:paraId="709660CA" w14:textId="31C87B56" w:rsidR="00157F6E" w:rsidRPr="005A41D9" w:rsidRDefault="00157F6E" w:rsidP="000A28C3">
            <w:pPr>
              <w:rPr>
                <w:rFonts w:asciiTheme="majorHAnsi" w:hAnsiTheme="majorHAnsi" w:cs="TTFF5A21E8t00"/>
                <w:szCs w:val="32"/>
                <w:lang w:val="nl-BE"/>
              </w:rPr>
            </w:pPr>
            <w:r w:rsidRPr="005A41D9">
              <w:rPr>
                <w:rFonts w:asciiTheme="majorHAnsi" w:hAnsiTheme="majorHAnsi" w:cs="TTFF5A21E8t00"/>
                <w:szCs w:val="32"/>
                <w:lang w:val="nl-BE"/>
              </w:rPr>
              <w:t>present</w:t>
            </w:r>
          </w:p>
        </w:tc>
        <w:tc>
          <w:tcPr>
            <w:tcW w:w="7260" w:type="dxa"/>
            <w:vAlign w:val="center"/>
          </w:tcPr>
          <w:p w14:paraId="540C11BA" w14:textId="77970C7C" w:rsidR="00157F6E" w:rsidRPr="00DE7C28" w:rsidRDefault="00157F6E" w:rsidP="00DE7C28">
            <w:pPr>
              <w:rPr>
                <w:rFonts w:asciiTheme="majorHAnsi" w:eastAsia="Times New Roman" w:hAnsiTheme="majorHAnsi"/>
                <w:color w:val="000000"/>
                <w:lang w:val="en-GB"/>
              </w:rPr>
            </w:pPr>
            <w:r w:rsidRPr="00DE7C28">
              <w:rPr>
                <w:rFonts w:asciiTheme="majorHAnsi" w:eastAsia="Times New Roman" w:hAnsiTheme="majorHAnsi" w:cs="Tahoma"/>
                <w:color w:val="000000"/>
                <w:sz w:val="20"/>
                <w:szCs w:val="20"/>
                <w:lang w:val="en-GB"/>
              </w:rPr>
              <w:t xml:space="preserve"> Nino Galle</w:t>
            </w:r>
            <w:r w:rsidR="00DE7C28" w:rsidRPr="00DE7C28">
              <w:rPr>
                <w:rFonts w:asciiTheme="majorHAnsi" w:eastAsia="Times New Roman" w:hAnsiTheme="majorHAnsi" w:cs="Tahoma"/>
                <w:color w:val="000000"/>
                <w:sz w:val="20"/>
                <w:szCs w:val="20"/>
                <w:lang w:val="en-GB"/>
              </w:rPr>
              <w:t>, Ruslan Podgaetskiy</w:t>
            </w:r>
            <w:r w:rsidRPr="00DE7C28">
              <w:rPr>
                <w:rFonts w:asciiTheme="majorHAnsi" w:eastAsia="Times New Roman" w:hAnsiTheme="majorHAnsi" w:cs="Tahoma"/>
                <w:color w:val="000000"/>
                <w:sz w:val="20"/>
                <w:szCs w:val="20"/>
                <w:lang w:val="en-GB"/>
              </w:rPr>
              <w:t>, Quinten Horemans, Joran Van Ghyseghem</w:t>
            </w:r>
          </w:p>
        </w:tc>
      </w:tr>
      <w:tr w:rsidR="00157F6E" w:rsidRPr="005A41D9" w14:paraId="593DC785" w14:textId="77777777" w:rsidTr="002A2AC2">
        <w:tc>
          <w:tcPr>
            <w:tcW w:w="1384" w:type="dxa"/>
          </w:tcPr>
          <w:p w14:paraId="1D29F05E" w14:textId="6831E376" w:rsidR="00157F6E" w:rsidRPr="005A41D9" w:rsidRDefault="00157F6E" w:rsidP="000A28C3">
            <w:pPr>
              <w:rPr>
                <w:rFonts w:asciiTheme="majorHAnsi" w:hAnsiTheme="majorHAnsi" w:cs="TTFF5A21E8t00"/>
                <w:szCs w:val="32"/>
                <w:lang w:val="en-US"/>
              </w:rPr>
            </w:pPr>
            <w:r w:rsidRPr="005A41D9">
              <w:rPr>
                <w:rFonts w:asciiTheme="majorHAnsi" w:hAnsiTheme="majorHAnsi" w:cs="TTFF5A21E8t00"/>
                <w:szCs w:val="32"/>
                <w:lang w:val="en-US"/>
              </w:rPr>
              <w:t>absent</w:t>
            </w:r>
          </w:p>
        </w:tc>
        <w:tc>
          <w:tcPr>
            <w:tcW w:w="7260" w:type="dxa"/>
          </w:tcPr>
          <w:p w14:paraId="6CF6F5BA" w14:textId="634F2825" w:rsidR="00157F6E" w:rsidRPr="00157F6E" w:rsidRDefault="00157F6E" w:rsidP="000A28C3">
            <w:pPr>
              <w:rPr>
                <w:rFonts w:asciiTheme="majorHAnsi" w:hAnsiTheme="majorHAnsi" w:cs="TTFF5A21E8t00"/>
                <w:szCs w:val="32"/>
                <w:lang w:val="en-US"/>
              </w:rPr>
            </w:pPr>
          </w:p>
        </w:tc>
      </w:tr>
    </w:tbl>
    <w:p w14:paraId="458CC9DE" w14:textId="5580782E" w:rsidR="000A28C3" w:rsidRDefault="00074B08" w:rsidP="00074B08">
      <w:pPr>
        <w:pStyle w:val="ListParagraph"/>
        <w:numPr>
          <w:ilvl w:val="0"/>
          <w:numId w:val="6"/>
        </w:numPr>
        <w:rPr>
          <w:rFonts w:asciiTheme="majorHAnsi" w:hAnsiTheme="majorHAnsi" w:cs="TTFF5A21E8t00"/>
          <w:szCs w:val="32"/>
          <w:lang w:val="en-GB"/>
        </w:rPr>
      </w:pPr>
      <w:r>
        <w:rPr>
          <w:rFonts w:asciiTheme="majorHAnsi" w:hAnsiTheme="majorHAnsi" w:cs="TTFF5A21E8t00"/>
          <w:szCs w:val="32"/>
          <w:lang w:val="en-GB"/>
        </w:rPr>
        <w:t>Making sure everything is ready to be combined</w:t>
      </w:r>
    </w:p>
    <w:p w14:paraId="3C8F6144" w14:textId="238CC273" w:rsidR="00074B08" w:rsidRDefault="00074B08" w:rsidP="00074B08">
      <w:pPr>
        <w:pStyle w:val="ListParagraph"/>
        <w:numPr>
          <w:ilvl w:val="0"/>
          <w:numId w:val="6"/>
        </w:numPr>
        <w:rPr>
          <w:rFonts w:asciiTheme="majorHAnsi" w:hAnsiTheme="majorHAnsi" w:cs="TTFF5A21E8t00"/>
          <w:szCs w:val="32"/>
          <w:lang w:val="en-GB"/>
        </w:rPr>
      </w:pPr>
      <w:r>
        <w:rPr>
          <w:rFonts w:asciiTheme="majorHAnsi" w:hAnsiTheme="majorHAnsi" w:cs="TTFF5A21E8t00"/>
          <w:szCs w:val="32"/>
          <w:lang w:val="en-GB"/>
        </w:rPr>
        <w:t>Checking everyone their project and looking at what can still be improved</w:t>
      </w:r>
    </w:p>
    <w:p w14:paraId="51945DD8" w14:textId="476A22EF" w:rsidR="00074B08" w:rsidRDefault="00074B08" w:rsidP="00074B08">
      <w:pPr>
        <w:pStyle w:val="ListParagraph"/>
        <w:numPr>
          <w:ilvl w:val="0"/>
          <w:numId w:val="6"/>
        </w:numPr>
        <w:rPr>
          <w:rFonts w:asciiTheme="majorHAnsi" w:hAnsiTheme="majorHAnsi" w:cs="TTFF5A21E8t00"/>
          <w:szCs w:val="32"/>
          <w:lang w:val="en-GB"/>
        </w:rPr>
      </w:pPr>
      <w:r>
        <w:rPr>
          <w:rFonts w:asciiTheme="majorHAnsi" w:hAnsiTheme="majorHAnsi" w:cs="TTFF5A21E8t00"/>
          <w:szCs w:val="32"/>
          <w:lang w:val="en-GB"/>
        </w:rPr>
        <w:t>Starting to combine Word document and writing the PowerPoint</w:t>
      </w:r>
    </w:p>
    <w:p w14:paraId="4DCB1898" w14:textId="3CEBCCAD" w:rsidR="00074B08" w:rsidRDefault="00074B08" w:rsidP="00074B08">
      <w:pPr>
        <w:pStyle w:val="ListParagraph"/>
        <w:numPr>
          <w:ilvl w:val="0"/>
          <w:numId w:val="6"/>
        </w:numPr>
        <w:rPr>
          <w:rFonts w:asciiTheme="majorHAnsi" w:hAnsiTheme="majorHAnsi" w:cs="TTFF5A21E8t00"/>
          <w:szCs w:val="32"/>
          <w:lang w:val="en-GB"/>
        </w:rPr>
      </w:pPr>
      <w:r>
        <w:rPr>
          <w:rFonts w:asciiTheme="majorHAnsi" w:hAnsiTheme="majorHAnsi" w:cs="TTFF5A21E8t00"/>
          <w:szCs w:val="32"/>
          <w:lang w:val="en-GB"/>
        </w:rPr>
        <w:t>Looking at last-minute ideas and deciding if we need to come together for a last time</w:t>
      </w:r>
    </w:p>
    <w:p w14:paraId="3D17CF82" w14:textId="77777777" w:rsidR="00074B08" w:rsidRPr="00074B08" w:rsidRDefault="00074B08" w:rsidP="00074B08">
      <w:pPr>
        <w:pStyle w:val="ListParagraph"/>
        <w:rPr>
          <w:rFonts w:asciiTheme="majorHAnsi" w:hAnsiTheme="majorHAnsi" w:cs="TTFF5A21E8t00"/>
          <w:szCs w:val="32"/>
          <w:lang w:val="en-GB"/>
        </w:rPr>
      </w:pPr>
    </w:p>
    <w:p w14:paraId="3D23AABC" w14:textId="77777777" w:rsidR="002A530B" w:rsidRPr="00CE04DC" w:rsidRDefault="002A530B" w:rsidP="000A28C3">
      <w:pPr>
        <w:rPr>
          <w:rFonts w:asciiTheme="majorHAnsi" w:hAnsiTheme="majorHAnsi"/>
          <w:lang w:val="en-GB"/>
        </w:rPr>
      </w:pPr>
    </w:p>
    <w:p w14:paraId="452928A8" w14:textId="6A0C8726" w:rsidR="00AD597F" w:rsidRDefault="002A530B" w:rsidP="000739A5">
      <w:pPr>
        <w:pBdr>
          <w:top w:val="single" w:sz="4" w:space="1" w:color="auto"/>
          <w:left w:val="single" w:sz="4" w:space="4" w:color="auto"/>
          <w:bottom w:val="single" w:sz="4" w:space="1" w:color="auto"/>
          <w:right w:val="single" w:sz="4" w:space="4" w:color="auto"/>
        </w:pBdr>
        <w:rPr>
          <w:rFonts w:asciiTheme="majorHAnsi" w:hAnsiTheme="majorHAnsi"/>
        </w:rPr>
      </w:pPr>
      <w:r>
        <w:rPr>
          <w:rFonts w:asciiTheme="majorHAnsi" w:hAnsiTheme="majorHAnsi"/>
        </w:rPr>
        <w:t>M</w:t>
      </w:r>
      <w:r w:rsidR="000B7C72">
        <w:rPr>
          <w:rFonts w:asciiTheme="majorHAnsi" w:hAnsiTheme="majorHAnsi"/>
        </w:rPr>
        <w:t>inutes</w:t>
      </w:r>
      <w:r w:rsidR="000739A5" w:rsidRPr="005A41D9">
        <w:rPr>
          <w:rFonts w:asciiTheme="majorHAnsi" w:hAnsiTheme="majorHAnsi"/>
        </w:rPr>
        <w:t xml:space="preserve">: </w:t>
      </w:r>
    </w:p>
    <w:p w14:paraId="7DA9A0AE" w14:textId="4AF5D816" w:rsidR="00074B08" w:rsidRDefault="00074B08" w:rsidP="000739A5">
      <w:pPr>
        <w:pBdr>
          <w:top w:val="single" w:sz="4" w:space="1" w:color="auto"/>
          <w:left w:val="single" w:sz="4" w:space="4" w:color="auto"/>
          <w:bottom w:val="single" w:sz="4" w:space="1" w:color="auto"/>
          <w:right w:val="single" w:sz="4" w:space="4" w:color="auto"/>
        </w:pBdr>
        <w:rPr>
          <w:rFonts w:asciiTheme="majorHAnsi" w:hAnsiTheme="majorHAnsi"/>
          <w:lang w:val="en-GB"/>
        </w:rPr>
      </w:pPr>
      <w:r w:rsidRPr="00074B08">
        <w:rPr>
          <w:rFonts w:asciiTheme="majorHAnsi" w:hAnsiTheme="majorHAnsi"/>
          <w:b/>
          <w:lang w:val="en-GB"/>
        </w:rPr>
        <w:t xml:space="preserve">Nino </w:t>
      </w:r>
      <w:r w:rsidRPr="00074B08">
        <w:rPr>
          <w:rFonts w:asciiTheme="majorHAnsi" w:hAnsiTheme="majorHAnsi"/>
          <w:lang w:val="en-GB"/>
        </w:rPr>
        <w:t xml:space="preserve">shows a </w:t>
      </w:r>
      <w:r>
        <w:rPr>
          <w:rFonts w:asciiTheme="majorHAnsi" w:hAnsiTheme="majorHAnsi"/>
          <w:lang w:val="en-GB"/>
        </w:rPr>
        <w:t>completed and though-out</w:t>
      </w:r>
      <w:r w:rsidRPr="00074B08">
        <w:rPr>
          <w:rFonts w:asciiTheme="majorHAnsi" w:hAnsiTheme="majorHAnsi"/>
          <w:lang w:val="en-GB"/>
        </w:rPr>
        <w:t xml:space="preserve"> plan to </w:t>
      </w:r>
      <w:r>
        <w:rPr>
          <w:rFonts w:asciiTheme="majorHAnsi" w:hAnsiTheme="majorHAnsi"/>
          <w:lang w:val="en-GB"/>
        </w:rPr>
        <w:t>work together with Oxfam. This includes:</w:t>
      </w:r>
      <w:r>
        <w:rPr>
          <w:rFonts w:asciiTheme="majorHAnsi" w:hAnsiTheme="majorHAnsi"/>
          <w:lang w:val="en-GB"/>
        </w:rPr>
        <w:br/>
        <w:t>- Cost calculation and which products we could use from Oxfam at our event.</w:t>
      </w:r>
      <w:r>
        <w:rPr>
          <w:rFonts w:asciiTheme="majorHAnsi" w:hAnsiTheme="majorHAnsi"/>
          <w:lang w:val="en-GB"/>
        </w:rPr>
        <w:br/>
        <w:t>- How we could put Oxfam in the spotlight and inform people about how they could work together or contribute to what Oxfam is doing.</w:t>
      </w:r>
      <w:r>
        <w:rPr>
          <w:rFonts w:asciiTheme="majorHAnsi" w:hAnsiTheme="majorHAnsi"/>
          <w:lang w:val="en-GB"/>
        </w:rPr>
        <w:br/>
        <w:t xml:space="preserve">- Prepared information about what Oxfam is doing in Belgium, Europe and the whole world. </w:t>
      </w:r>
      <w:r>
        <w:rPr>
          <w:rFonts w:asciiTheme="majorHAnsi" w:hAnsiTheme="majorHAnsi"/>
          <w:lang w:val="en-GB"/>
        </w:rPr>
        <w:br/>
        <w:t>- How Artevelde could work together with Oxfam and the advantages we could have in the future thanks to our partnership.</w:t>
      </w:r>
      <w:r w:rsidR="00EA2C52">
        <w:rPr>
          <w:rFonts w:asciiTheme="majorHAnsi" w:hAnsiTheme="majorHAnsi"/>
          <w:lang w:val="en-GB"/>
        </w:rPr>
        <w:br/>
        <w:t>- He has also looked at the history of Oxfam and how they work together with other organisations to check what they coud provide as benefits. Aside from the food, beverages and the costs that could be saved thanks to returning they also provide benefits for long-term partnerships, which we cannot include right now.</w:t>
      </w:r>
      <w:r>
        <w:rPr>
          <w:rFonts w:asciiTheme="majorHAnsi" w:hAnsiTheme="majorHAnsi"/>
          <w:lang w:val="en-GB"/>
        </w:rPr>
        <w:br/>
      </w:r>
      <w:r>
        <w:rPr>
          <w:rFonts w:asciiTheme="majorHAnsi" w:hAnsiTheme="majorHAnsi"/>
          <w:b/>
          <w:lang w:val="en-GB"/>
        </w:rPr>
        <w:t xml:space="preserve">Joran </w:t>
      </w:r>
      <w:r>
        <w:rPr>
          <w:rFonts w:asciiTheme="majorHAnsi" w:hAnsiTheme="majorHAnsi"/>
          <w:lang w:val="en-GB"/>
        </w:rPr>
        <w:t>has worked on the history and the accessibil</w:t>
      </w:r>
      <w:r w:rsidR="00EA2C52">
        <w:rPr>
          <w:rFonts w:asciiTheme="majorHAnsi" w:hAnsiTheme="majorHAnsi"/>
          <w:lang w:val="en-GB"/>
        </w:rPr>
        <w:t>ity of the ICC. The conclusion is that we could work together because we promote a sustainable way of living and improving the quality of life around us.</w:t>
      </w:r>
      <w:r w:rsidR="00EA2C52">
        <w:rPr>
          <w:rFonts w:asciiTheme="majorHAnsi" w:hAnsiTheme="majorHAnsi"/>
          <w:lang w:val="en-GB"/>
        </w:rPr>
        <w:br/>
        <w:t>The ICC wants to help companies or organisations that adapt this way of thinking and will help us in ways of organisation of the event and establish extra promotion.</w:t>
      </w:r>
      <w:r w:rsidR="00EA2C52">
        <w:rPr>
          <w:rFonts w:asciiTheme="majorHAnsi" w:hAnsiTheme="majorHAnsi"/>
          <w:lang w:val="en-GB"/>
        </w:rPr>
        <w:br/>
        <w:t xml:space="preserve">The accessibility plan has also improved a lot. </w:t>
      </w:r>
      <w:r w:rsidR="00EA2C52">
        <w:rPr>
          <w:rFonts w:asciiTheme="majorHAnsi" w:hAnsiTheme="majorHAnsi"/>
          <w:b/>
          <w:lang w:val="en-GB"/>
        </w:rPr>
        <w:t xml:space="preserve">Joran </w:t>
      </w:r>
      <w:r w:rsidR="00EA2C52">
        <w:rPr>
          <w:rFonts w:asciiTheme="majorHAnsi" w:hAnsiTheme="majorHAnsi"/>
          <w:lang w:val="en-GB"/>
        </w:rPr>
        <w:t>has mapped out how p</w:t>
      </w:r>
      <w:r w:rsidR="00443A33">
        <w:rPr>
          <w:rFonts w:asciiTheme="majorHAnsi" w:hAnsiTheme="majorHAnsi"/>
          <w:lang w:val="en-GB"/>
        </w:rPr>
        <w:t xml:space="preserve">eople can access the ICC by </w:t>
      </w:r>
      <w:r w:rsidR="00EA2C52">
        <w:rPr>
          <w:rFonts w:asciiTheme="majorHAnsi" w:hAnsiTheme="majorHAnsi"/>
          <w:lang w:val="en-GB"/>
        </w:rPr>
        <w:t>public transport</w:t>
      </w:r>
      <w:r w:rsidR="00443A33">
        <w:rPr>
          <w:rFonts w:asciiTheme="majorHAnsi" w:hAnsiTheme="majorHAnsi"/>
          <w:lang w:val="en-GB"/>
        </w:rPr>
        <w:t>, car, bicycle and by foot. The best way seems to be public transport thanks to the fact that Ghent has great accessibility, especially for the center and surroundings.</w:t>
      </w:r>
      <w:r w:rsidR="00443A33">
        <w:rPr>
          <w:rFonts w:asciiTheme="majorHAnsi" w:hAnsiTheme="majorHAnsi"/>
          <w:lang w:val="en-GB"/>
        </w:rPr>
        <w:br/>
        <w:t>There are more than 10 ways of accessing the ICC by public transport alone. This includes bus routes, tram routes and thanks to train and hopping onto a bus.</w:t>
      </w:r>
      <w:r w:rsidR="00443A33">
        <w:rPr>
          <w:rFonts w:asciiTheme="majorHAnsi" w:hAnsiTheme="majorHAnsi"/>
          <w:lang w:val="en-GB"/>
        </w:rPr>
        <w:br/>
        <w:t>He wants to promote going by foot and bicycle because it is not a long distance from the station or other bus stops. This way people could also check out the Citadelpark, which is the biggest park in Ghent.</w:t>
      </w:r>
    </w:p>
    <w:p w14:paraId="546F9969" w14:textId="00CD2713" w:rsidR="00443A33" w:rsidRDefault="00443A33" w:rsidP="000739A5">
      <w:pPr>
        <w:pBdr>
          <w:top w:val="single" w:sz="4" w:space="1" w:color="auto"/>
          <w:left w:val="single" w:sz="4" w:space="4" w:color="auto"/>
          <w:bottom w:val="single" w:sz="4" w:space="1" w:color="auto"/>
          <w:right w:val="single" w:sz="4" w:space="4" w:color="auto"/>
        </w:pBdr>
        <w:rPr>
          <w:rFonts w:asciiTheme="majorHAnsi" w:hAnsiTheme="majorHAnsi"/>
          <w:lang w:val="en-GB"/>
        </w:rPr>
      </w:pPr>
      <w:r>
        <w:rPr>
          <w:rFonts w:asciiTheme="majorHAnsi" w:hAnsiTheme="majorHAnsi"/>
          <w:b/>
          <w:lang w:val="en-GB"/>
        </w:rPr>
        <w:t xml:space="preserve">Ruslan </w:t>
      </w:r>
      <w:r>
        <w:rPr>
          <w:rFonts w:asciiTheme="majorHAnsi" w:hAnsiTheme="majorHAnsi"/>
          <w:lang w:val="en-GB"/>
        </w:rPr>
        <w:t>has worked on the LED idea and mapped out how we can save costs and promote it to people that will attend the event.</w:t>
      </w:r>
      <w:r>
        <w:rPr>
          <w:rFonts w:asciiTheme="majorHAnsi" w:hAnsiTheme="majorHAnsi"/>
          <w:lang w:val="en-GB"/>
        </w:rPr>
        <w:br/>
        <w:t xml:space="preserve">Right now, a LED lamp is around 7-15, depending on the manufacturer and quality, times the price of an incandescent lamp. Although the lifespan is usually 50 times longer and it saves 80-90% of the power a normal lamp would consume, it is still a </w:t>
      </w:r>
      <w:r w:rsidR="00AF48EA">
        <w:rPr>
          <w:rFonts w:asciiTheme="majorHAnsi" w:hAnsiTheme="majorHAnsi"/>
          <w:lang w:val="en-GB"/>
        </w:rPr>
        <w:lastRenderedPageBreak/>
        <w:t>costly investment if you want to change your whole house to LED at once.</w:t>
      </w:r>
      <w:r w:rsidR="00AF48EA">
        <w:rPr>
          <w:rFonts w:asciiTheme="majorHAnsi" w:hAnsiTheme="majorHAnsi"/>
          <w:lang w:val="en-GB"/>
        </w:rPr>
        <w:br/>
        <w:t>The plan to help people purchase LED’s has been worked out. People will have the choice at the event of ordering LED lamps and starting to pay for them on a monthly basis which would make it much easier to buy them and pay them off.</w:t>
      </w:r>
      <w:r w:rsidR="00AF48EA">
        <w:rPr>
          <w:rFonts w:asciiTheme="majorHAnsi" w:hAnsiTheme="majorHAnsi"/>
          <w:lang w:val="en-GB"/>
        </w:rPr>
        <w:br/>
        <w:t>After the event we will look at the amount we can order and thanks to buying in bulk, we will be able to save not only ourselves but also the customer some money.</w:t>
      </w:r>
      <w:r w:rsidR="00AF48EA">
        <w:rPr>
          <w:rFonts w:asciiTheme="majorHAnsi" w:hAnsiTheme="majorHAnsi"/>
          <w:lang w:val="en-GB"/>
        </w:rPr>
        <w:br/>
        <w:t>After ordering 24, you can already get a discount getting as high as 10%. We are estimating on achieving numbers between 200-300 at minimum, which would give us the chance of getting a discount of 15% at minimum.</w:t>
      </w:r>
      <w:r w:rsidR="00AF48EA">
        <w:rPr>
          <w:rFonts w:asciiTheme="majorHAnsi" w:hAnsiTheme="majorHAnsi"/>
          <w:lang w:val="en-GB"/>
        </w:rPr>
        <w:br/>
        <w:t>If we give people a discount on ordering, not only will it be easier for them to make the step of changing to LED, but we could also make profit out of this thanks to keeping a percentage to ourselves. With this, we could cover some of the costs we would make with distribution and organization of the event.</w:t>
      </w:r>
    </w:p>
    <w:p w14:paraId="57099B28" w14:textId="04498DA1" w:rsidR="00AD597F" w:rsidRDefault="00AF48EA" w:rsidP="000A28C3">
      <w:pPr>
        <w:pBdr>
          <w:top w:val="single" w:sz="4" w:space="1" w:color="auto"/>
          <w:left w:val="single" w:sz="4" w:space="4" w:color="auto"/>
          <w:bottom w:val="single" w:sz="4" w:space="1" w:color="auto"/>
          <w:right w:val="single" w:sz="4" w:space="4" w:color="auto"/>
        </w:pBdr>
        <w:rPr>
          <w:rFonts w:asciiTheme="majorHAnsi" w:hAnsiTheme="majorHAnsi"/>
          <w:lang w:val="en-GB"/>
        </w:rPr>
      </w:pPr>
      <w:r>
        <w:rPr>
          <w:rFonts w:asciiTheme="majorHAnsi" w:hAnsiTheme="majorHAnsi"/>
          <w:b/>
          <w:lang w:val="en-GB"/>
        </w:rPr>
        <w:t xml:space="preserve">Quinten </w:t>
      </w:r>
      <w:r>
        <w:rPr>
          <w:rFonts w:asciiTheme="majorHAnsi" w:hAnsiTheme="majorHAnsi"/>
          <w:lang w:val="en-GB"/>
        </w:rPr>
        <w:t>has worked out his idea of recycling and collecting and found an organisation we could work with: Terracycle.</w:t>
      </w:r>
      <w:r>
        <w:rPr>
          <w:rFonts w:asciiTheme="majorHAnsi" w:hAnsiTheme="majorHAnsi"/>
          <w:lang w:val="en-GB"/>
        </w:rPr>
        <w:br/>
        <w:t xml:space="preserve">Terracycle offers you a free chance of collecting and recycling items. If we can collect enough resources, we can even make profit on this because they offer to pay for every item that you collect after you have surpassed a specific amount. </w:t>
      </w:r>
      <w:r>
        <w:rPr>
          <w:rFonts w:asciiTheme="majorHAnsi" w:hAnsiTheme="majorHAnsi"/>
          <w:lang w:val="en-GB"/>
        </w:rPr>
        <w:br/>
        <w:t>He has also looked into working with social media and promoting this idea thanks to sending information to newspapers and promotional sites.</w:t>
      </w:r>
    </w:p>
    <w:p w14:paraId="14CB185B" w14:textId="4E721DBF" w:rsidR="00AF48EA" w:rsidRDefault="00AF48EA" w:rsidP="000A28C3">
      <w:pPr>
        <w:pBdr>
          <w:top w:val="single" w:sz="4" w:space="1" w:color="auto"/>
          <w:left w:val="single" w:sz="4" w:space="4" w:color="auto"/>
          <w:bottom w:val="single" w:sz="4" w:space="1" w:color="auto"/>
          <w:right w:val="single" w:sz="4" w:space="4" w:color="auto"/>
        </w:pBdr>
        <w:rPr>
          <w:rFonts w:asciiTheme="majorHAnsi" w:hAnsiTheme="majorHAnsi"/>
          <w:lang w:val="en-GB"/>
        </w:rPr>
      </w:pPr>
    </w:p>
    <w:p w14:paraId="0AEBF531" w14:textId="7C14AA0D" w:rsidR="00AF48EA" w:rsidRDefault="00AF48EA" w:rsidP="000A28C3">
      <w:pPr>
        <w:pBdr>
          <w:top w:val="single" w:sz="4" w:space="1" w:color="auto"/>
          <w:left w:val="single" w:sz="4" w:space="4" w:color="auto"/>
          <w:bottom w:val="single" w:sz="4" w:space="1" w:color="auto"/>
          <w:right w:val="single" w:sz="4" w:space="4" w:color="auto"/>
        </w:pBdr>
        <w:rPr>
          <w:rFonts w:asciiTheme="majorHAnsi" w:hAnsiTheme="majorHAnsi"/>
          <w:lang w:val="en-GB"/>
        </w:rPr>
      </w:pPr>
      <w:r>
        <w:rPr>
          <w:rFonts w:asciiTheme="majorHAnsi" w:hAnsiTheme="majorHAnsi"/>
          <w:b/>
          <w:lang w:val="en-GB"/>
        </w:rPr>
        <w:t xml:space="preserve">Nino </w:t>
      </w:r>
      <w:r>
        <w:rPr>
          <w:rFonts w:asciiTheme="majorHAnsi" w:hAnsiTheme="majorHAnsi"/>
          <w:lang w:val="en-GB"/>
        </w:rPr>
        <w:t xml:space="preserve">will combine all our information and take care of the Word document today and this weekend. </w:t>
      </w:r>
      <w:r>
        <w:rPr>
          <w:rFonts w:asciiTheme="majorHAnsi" w:hAnsiTheme="majorHAnsi"/>
          <w:b/>
          <w:lang w:val="en-GB"/>
        </w:rPr>
        <w:t xml:space="preserve">Joran </w:t>
      </w:r>
      <w:r>
        <w:rPr>
          <w:rFonts w:asciiTheme="majorHAnsi" w:hAnsiTheme="majorHAnsi"/>
          <w:lang w:val="en-GB"/>
        </w:rPr>
        <w:t xml:space="preserve">and </w:t>
      </w:r>
      <w:r>
        <w:rPr>
          <w:rFonts w:asciiTheme="majorHAnsi" w:hAnsiTheme="majorHAnsi"/>
          <w:b/>
          <w:lang w:val="en-GB"/>
        </w:rPr>
        <w:t>Ruslan</w:t>
      </w:r>
      <w:r>
        <w:rPr>
          <w:rFonts w:asciiTheme="majorHAnsi" w:hAnsiTheme="majorHAnsi"/>
          <w:lang w:val="en-GB"/>
        </w:rPr>
        <w:t xml:space="preserve"> will start working on the PowerPoint to make sure we can put the informaton we combined in an easy to understand way.</w:t>
      </w:r>
      <w:r>
        <w:rPr>
          <w:rFonts w:asciiTheme="majorHAnsi" w:hAnsiTheme="majorHAnsi"/>
          <w:lang w:val="en-GB"/>
        </w:rPr>
        <w:br/>
      </w:r>
      <w:r w:rsidR="00BF7620">
        <w:rPr>
          <w:rFonts w:asciiTheme="majorHAnsi" w:hAnsiTheme="majorHAnsi"/>
          <w:lang w:val="en-GB"/>
        </w:rPr>
        <w:t>After distribuing these tasks, we agree on combining our budgets and financial information today so we do not have to waste time with this in a later stage.</w:t>
      </w:r>
      <w:r w:rsidR="00BF7620">
        <w:rPr>
          <w:rFonts w:asciiTheme="majorHAnsi" w:hAnsiTheme="majorHAnsi"/>
          <w:lang w:val="en-GB"/>
        </w:rPr>
        <w:br/>
      </w:r>
      <w:r w:rsidR="00BF7620">
        <w:rPr>
          <w:rFonts w:asciiTheme="majorHAnsi" w:hAnsiTheme="majorHAnsi"/>
          <w:b/>
          <w:lang w:val="en-GB"/>
        </w:rPr>
        <w:t xml:space="preserve">Nino </w:t>
      </w:r>
      <w:r w:rsidR="00BF7620">
        <w:rPr>
          <w:rFonts w:asciiTheme="majorHAnsi" w:hAnsiTheme="majorHAnsi"/>
          <w:lang w:val="en-GB"/>
        </w:rPr>
        <w:t>wants to check if all the financial information is correct and puts a deadline (today 17:00) on when we have to send everything in our shared Google Docs.</w:t>
      </w:r>
      <w:r w:rsidR="00BF7620">
        <w:rPr>
          <w:rFonts w:asciiTheme="majorHAnsi" w:hAnsiTheme="majorHAnsi"/>
          <w:lang w:val="en-GB"/>
        </w:rPr>
        <w:br/>
        <w:t>We agree on working on this deadline and start working on the Word Document and the PowerPoint until it is finished.</w:t>
      </w:r>
    </w:p>
    <w:p w14:paraId="3FCCADBB" w14:textId="2A31C643" w:rsidR="00BF7620" w:rsidRDefault="00BF7620" w:rsidP="000A28C3">
      <w:pPr>
        <w:pBdr>
          <w:top w:val="single" w:sz="4" w:space="1" w:color="auto"/>
          <w:left w:val="single" w:sz="4" w:space="4" w:color="auto"/>
          <w:bottom w:val="single" w:sz="4" w:space="1" w:color="auto"/>
          <w:right w:val="single" w:sz="4" w:space="4" w:color="auto"/>
        </w:pBdr>
        <w:rPr>
          <w:rFonts w:asciiTheme="majorHAnsi" w:hAnsiTheme="majorHAnsi"/>
          <w:lang w:val="en-GB"/>
        </w:rPr>
      </w:pPr>
    </w:p>
    <w:p w14:paraId="528FBE52" w14:textId="2546B8D6" w:rsidR="00BF7620" w:rsidRPr="00BF7620" w:rsidRDefault="00BF7620" w:rsidP="000A28C3">
      <w:pPr>
        <w:pBdr>
          <w:top w:val="single" w:sz="4" w:space="1" w:color="auto"/>
          <w:left w:val="single" w:sz="4" w:space="4" w:color="auto"/>
          <w:bottom w:val="single" w:sz="4" w:space="1" w:color="auto"/>
          <w:right w:val="single" w:sz="4" w:space="4" w:color="auto"/>
        </w:pBdr>
        <w:rPr>
          <w:rFonts w:asciiTheme="majorHAnsi" w:hAnsiTheme="majorHAnsi"/>
          <w:lang w:val="en-GB"/>
        </w:rPr>
      </w:pPr>
      <w:r>
        <w:rPr>
          <w:rFonts w:asciiTheme="majorHAnsi" w:hAnsiTheme="majorHAnsi"/>
          <w:lang w:val="en-GB"/>
        </w:rPr>
        <w:t>We will not come together for a last time, but keep in contact with Facebook because everything has been discussed and worked out so far.</w:t>
      </w:r>
      <w:r>
        <w:rPr>
          <w:rFonts w:asciiTheme="majorHAnsi" w:hAnsiTheme="majorHAnsi"/>
          <w:lang w:val="en-GB"/>
        </w:rPr>
        <w:br/>
      </w:r>
    </w:p>
    <w:p w14:paraId="26923D7A" w14:textId="77777777" w:rsidR="007334B8" w:rsidRPr="002A530B" w:rsidRDefault="007334B8" w:rsidP="000A28C3">
      <w:pPr>
        <w:pBdr>
          <w:top w:val="single" w:sz="4" w:space="1" w:color="auto"/>
          <w:left w:val="single" w:sz="4" w:space="4" w:color="auto"/>
          <w:bottom w:val="single" w:sz="4" w:space="1" w:color="auto"/>
          <w:right w:val="single" w:sz="4" w:space="4" w:color="auto"/>
        </w:pBdr>
        <w:rPr>
          <w:rFonts w:asciiTheme="majorHAnsi" w:hAnsiTheme="majorHAnsi"/>
          <w:lang w:val="en-GB"/>
        </w:rPr>
      </w:pPr>
    </w:p>
    <w:p w14:paraId="534D3308" w14:textId="77777777" w:rsidR="007334B8" w:rsidRPr="002A530B" w:rsidRDefault="007334B8" w:rsidP="000A28C3">
      <w:pPr>
        <w:pBdr>
          <w:top w:val="single" w:sz="4" w:space="1" w:color="auto"/>
          <w:left w:val="single" w:sz="4" w:space="4" w:color="auto"/>
          <w:bottom w:val="single" w:sz="4" w:space="1" w:color="auto"/>
          <w:right w:val="single" w:sz="4" w:space="4" w:color="auto"/>
        </w:pBdr>
        <w:rPr>
          <w:rFonts w:asciiTheme="majorHAnsi" w:hAnsiTheme="majorHAnsi"/>
          <w:lang w:val="en-GB"/>
        </w:rPr>
      </w:pPr>
    </w:p>
    <w:p w14:paraId="53AB9F35" w14:textId="77777777" w:rsidR="000A28C3" w:rsidRPr="002A530B" w:rsidRDefault="000A28C3" w:rsidP="000A28C3">
      <w:pPr>
        <w:rPr>
          <w:rFonts w:asciiTheme="majorHAnsi" w:hAnsiTheme="majorHAnsi"/>
          <w:lang w:val="en-GB"/>
        </w:rPr>
      </w:pPr>
    </w:p>
    <w:p w14:paraId="2D603DD5" w14:textId="77777777" w:rsidR="000A28C3" w:rsidRPr="00DE7C28" w:rsidRDefault="000A28C3" w:rsidP="000A28C3">
      <w:pPr>
        <w:rPr>
          <w:rFonts w:asciiTheme="majorHAnsi" w:hAnsiTheme="majorHAnsi"/>
          <w:lang w:val="en-GB"/>
        </w:rPr>
      </w:pPr>
      <w:bookmarkStart w:id="0" w:name="_GoBack"/>
      <w:bookmarkEnd w:id="0"/>
    </w:p>
    <w:p w14:paraId="4DC5808F" w14:textId="77777777" w:rsidR="00DB3247" w:rsidRPr="00DE7C28" w:rsidRDefault="00DB3247" w:rsidP="000A28C3">
      <w:pPr>
        <w:rPr>
          <w:rFonts w:ascii="Tahoma" w:hAnsi="Tahoma"/>
          <w:lang w:val="en-GB"/>
        </w:rPr>
      </w:pPr>
    </w:p>
    <w:sectPr w:rsidR="00DB3247" w:rsidRPr="00DE7C28" w:rsidSect="000A28C3">
      <w:pgSz w:w="11906" w:h="16838"/>
      <w:pgMar w:top="567" w:right="1588" w:bottom="680" w:left="1814" w:header="708" w:footer="708" w:gutter="0"/>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TFF5A21E8t00">
    <w:altName w:val="Cambria"/>
    <w:panose1 w:val="00000000000000000000"/>
    <w:charset w:val="4D"/>
    <w:family w:val="auto"/>
    <w:notTrueType/>
    <w:pitch w:val="default"/>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DA3F1D"/>
    <w:multiLevelType w:val="hybridMultilevel"/>
    <w:tmpl w:val="DBE2E9D0"/>
    <w:lvl w:ilvl="0" w:tplc="D374A052">
      <w:numFmt w:val="bullet"/>
      <w:lvlText w:val="-"/>
      <w:lvlJc w:val="left"/>
      <w:pPr>
        <w:ind w:left="720" w:hanging="360"/>
      </w:pPr>
      <w:rPr>
        <w:rFonts w:ascii="Calibri" w:eastAsia="Cambria" w:hAnsi="Calibri" w:cs="TTFF5A21E8t00"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9A44A6"/>
    <w:multiLevelType w:val="hybridMultilevel"/>
    <w:tmpl w:val="626E6F34"/>
    <w:lvl w:ilvl="0" w:tplc="5142E602">
      <w:numFmt w:val="bullet"/>
      <w:lvlText w:val="-"/>
      <w:lvlJc w:val="left"/>
      <w:pPr>
        <w:ind w:left="720" w:hanging="360"/>
      </w:pPr>
      <w:rPr>
        <w:rFonts w:ascii="Calibri" w:eastAsia="Cambria" w:hAnsi="Calibri" w:cs="TTFF5A21E8t00"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063C98"/>
    <w:multiLevelType w:val="hybridMultilevel"/>
    <w:tmpl w:val="942025B0"/>
    <w:lvl w:ilvl="0" w:tplc="588E941C">
      <w:numFmt w:val="bullet"/>
      <w:lvlText w:val="-"/>
      <w:lvlJc w:val="left"/>
      <w:pPr>
        <w:ind w:left="720" w:hanging="360"/>
      </w:pPr>
      <w:rPr>
        <w:rFonts w:ascii="Calibri" w:eastAsia="Cambria" w:hAnsi="Calibri" w:cs="TTFF5A21E8t00"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FC715E4"/>
    <w:multiLevelType w:val="hybridMultilevel"/>
    <w:tmpl w:val="026AD9E4"/>
    <w:lvl w:ilvl="0" w:tplc="DF82084E">
      <w:numFmt w:val="bullet"/>
      <w:lvlText w:val="-"/>
      <w:lvlJc w:val="left"/>
      <w:pPr>
        <w:ind w:left="720" w:hanging="360"/>
      </w:pPr>
      <w:rPr>
        <w:rFonts w:ascii="Calibri" w:eastAsia="Cambria" w:hAnsi="Calibri" w:cs="TTFF5A21E8t00"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4182BA5"/>
    <w:multiLevelType w:val="hybridMultilevel"/>
    <w:tmpl w:val="2C0662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8F80187"/>
    <w:multiLevelType w:val="hybridMultilevel"/>
    <w:tmpl w:val="9B1C2880"/>
    <w:lvl w:ilvl="0" w:tplc="54A6C4FC">
      <w:numFmt w:val="bullet"/>
      <w:lvlText w:val="-"/>
      <w:lvlJc w:val="left"/>
      <w:pPr>
        <w:ind w:left="720" w:hanging="360"/>
      </w:pPr>
      <w:rPr>
        <w:rFonts w:ascii="Calibri" w:eastAsia="Cambria" w:hAnsi="Calibri" w:cs="TTFF5A21E8t00"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0"/>
  </w:num>
  <w:num w:numId="4">
    <w:abstractNumId w:val="3"/>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hyphenationZone w:val="425"/>
  <w:displayHorizontalDrawingGridEvery w:val="0"/>
  <w:displayVerticalDrawingGridEvery w:val="0"/>
  <w:doNotUseMarginsForDrawingGridOrigin/>
  <w:noPunctuationKerning/>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58C5"/>
    <w:rsid w:val="00006F0C"/>
    <w:rsid w:val="00014F77"/>
    <w:rsid w:val="00071EBD"/>
    <w:rsid w:val="000739A5"/>
    <w:rsid w:val="00074B08"/>
    <w:rsid w:val="000A28C3"/>
    <w:rsid w:val="000B7C72"/>
    <w:rsid w:val="00157F6E"/>
    <w:rsid w:val="001D7C5A"/>
    <w:rsid w:val="002A530B"/>
    <w:rsid w:val="002F6E1F"/>
    <w:rsid w:val="003178F3"/>
    <w:rsid w:val="00367881"/>
    <w:rsid w:val="003E56D3"/>
    <w:rsid w:val="00430F5F"/>
    <w:rsid w:val="00443A33"/>
    <w:rsid w:val="0046419E"/>
    <w:rsid w:val="00550B12"/>
    <w:rsid w:val="005A41D9"/>
    <w:rsid w:val="005B5951"/>
    <w:rsid w:val="006257EC"/>
    <w:rsid w:val="006338D7"/>
    <w:rsid w:val="006458C5"/>
    <w:rsid w:val="007140EA"/>
    <w:rsid w:val="00722BE7"/>
    <w:rsid w:val="007334B8"/>
    <w:rsid w:val="007D0285"/>
    <w:rsid w:val="00814B9C"/>
    <w:rsid w:val="00AD013A"/>
    <w:rsid w:val="00AD597F"/>
    <w:rsid w:val="00AF48EA"/>
    <w:rsid w:val="00B35E0C"/>
    <w:rsid w:val="00B75AD0"/>
    <w:rsid w:val="00BF7620"/>
    <w:rsid w:val="00C35174"/>
    <w:rsid w:val="00C659C2"/>
    <w:rsid w:val="00CE04DC"/>
    <w:rsid w:val="00D15CE1"/>
    <w:rsid w:val="00DB3247"/>
    <w:rsid w:val="00DE7C28"/>
    <w:rsid w:val="00DF7E04"/>
    <w:rsid w:val="00EA2C52"/>
    <w:rsid w:val="00EB1FD1"/>
    <w:rsid w:val="00EC0B9F"/>
    <w:rsid w:val="00EF4792"/>
    <w:rsid w:val="00F82C1D"/>
  </w:rsids>
  <m:mathPr>
    <m:mathFont m:val="Cambria Math"/>
    <m:brkBin m:val="before"/>
    <m:brkBinSub m:val="--"/>
    <m:smallFrac m:val="0"/>
    <m:dispDef m:val="0"/>
    <m:lMargin m:val="0"/>
    <m:rMargin m:val="0"/>
    <m:defJc m:val="centerGroup"/>
    <m:wrapRight/>
    <m:intLim m:val="subSup"/>
    <m:naryLim m:val="subSup"/>
  </m:mathPr>
  <w:themeFontLang w:val="nl-NL"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4BDA1DEF"/>
  <w14:defaultImageDpi w14:val="300"/>
  <w15:docId w15:val="{554A4160-E4FE-4688-8194-08BEFEC16E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Cambria" w:hAnsi="Cambria" w:cs="Times New Roman"/>
        <w:lang w:val="nl-NL" w:eastAsia="nl-NL" w:bidi="ar-SA"/>
      </w:rPr>
    </w:rPrDefault>
    <w:pPrDefault/>
  </w:docDefaults>
  <w:latentStyles w:defLockedState="0" w:defUIPriority="0" w:defSemiHidden="0" w:defUnhideWhenUsed="0" w:defQFormat="0" w:count="37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4792"/>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semiHidden/>
    <w:rsid w:val="00674EE7"/>
    <w:rPr>
      <w:sz w:val="24"/>
      <w:szCs w:val="24"/>
      <w:lang w:eastAsia="en-US"/>
    </w:rPr>
    <w:tblPr>
      <w:tblInd w:w="0" w:type="dxa"/>
      <w:tblCellMar>
        <w:top w:w="0" w:type="dxa"/>
        <w:left w:w="108" w:type="dxa"/>
        <w:bottom w:w="0" w:type="dxa"/>
        <w:right w:w="108" w:type="dxa"/>
      </w:tblCellMar>
    </w:tblPr>
  </w:style>
  <w:style w:type="table" w:styleId="TableGrid">
    <w:name w:val="Table Grid"/>
    <w:basedOn w:val="TableNormal"/>
    <w:uiPriority w:val="59"/>
    <w:rsid w:val="00EF479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rsid w:val="007D028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76865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742</Words>
  <Characters>4234</Characters>
  <Application>Microsoft Office Word</Application>
  <DocSecurity>0</DocSecurity>
  <Lines>35</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Arteveldehogeschool Gent</Company>
  <LinksUpToDate>false</LinksUpToDate>
  <CharactersWithSpaces>4967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Peeters</dc:creator>
  <cp:lastModifiedBy>Ruslan Podgaetskiy</cp:lastModifiedBy>
  <cp:revision>2</cp:revision>
  <cp:lastPrinted>2012-09-23T19:07:00Z</cp:lastPrinted>
  <dcterms:created xsi:type="dcterms:W3CDTF">2016-05-05T12:28:00Z</dcterms:created>
  <dcterms:modified xsi:type="dcterms:W3CDTF">2016-05-05T12:28:00Z</dcterms:modified>
</cp:coreProperties>
</file>